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1A" w:rsidRPr="003D6F20" w:rsidRDefault="003D6F20" w:rsidP="003D6F20">
      <w:pPr>
        <w:pStyle w:val="Nadpis1"/>
        <w:jc w:val="center"/>
        <w:rPr>
          <w:b/>
        </w:rPr>
      </w:pPr>
      <w:r w:rsidRPr="003D6F20">
        <w:rPr>
          <w:b/>
        </w:rPr>
        <w:t>Riadiace sústavy človeka</w:t>
      </w:r>
    </w:p>
    <w:p w:rsidR="003D6F20" w:rsidRDefault="003D6F20" w:rsidP="003D6F20">
      <w:pPr>
        <w:tabs>
          <w:tab w:val="left" w:leader="dot" w:pos="8789"/>
        </w:tabs>
        <w:spacing w:before="240"/>
      </w:pPr>
      <w:r>
        <w:t xml:space="preserve">Mená:  </w:t>
      </w:r>
      <w:r>
        <w:tab/>
      </w:r>
    </w:p>
    <w:p w:rsidR="003D6F20" w:rsidRDefault="003D6F20" w:rsidP="003D6F20">
      <w:r>
        <w:t>Dátum:  12.12.2019</w:t>
      </w:r>
    </w:p>
    <w:p w:rsidR="003D6F20" w:rsidRDefault="003D6F20" w:rsidP="003B1FD7">
      <w:pPr>
        <w:pStyle w:val="Nadpis1"/>
        <w:spacing w:after="240" w:line="300" w:lineRule="auto"/>
        <w:jc w:val="center"/>
      </w:pPr>
      <w:r>
        <w:t>Hormonálna sústava</w:t>
      </w:r>
    </w:p>
    <w:p w:rsidR="003D6F20" w:rsidRDefault="003D6F20" w:rsidP="003B1FD7">
      <w:pPr>
        <w:pStyle w:val="Odsekzoznamu"/>
        <w:numPr>
          <w:ilvl w:val="0"/>
          <w:numId w:val="1"/>
        </w:numPr>
        <w:spacing w:before="240" w:after="240" w:line="300" w:lineRule="auto"/>
        <w:contextualSpacing w:val="0"/>
      </w:pPr>
      <w:r>
        <w:t>Porovnajte dvojice hormónov:</w:t>
      </w:r>
    </w:p>
    <w:p w:rsidR="003B1FD7" w:rsidRDefault="003B1FD7" w:rsidP="003B1FD7">
      <w:pPr>
        <w:pStyle w:val="Odsekzoznamu"/>
        <w:numPr>
          <w:ilvl w:val="1"/>
          <w:numId w:val="1"/>
        </w:numPr>
        <w:spacing w:before="240" w:after="240" w:line="300" w:lineRule="auto"/>
        <w:contextualSpacing w:val="0"/>
      </w:pPr>
      <w:r>
        <w:t>Inzulín a </w:t>
      </w:r>
      <w:proofErr w:type="spellStart"/>
      <w:r>
        <w:t>glukagón</w:t>
      </w:r>
      <w:proofErr w:type="spellEnd"/>
      <w:r>
        <w:t>:</w:t>
      </w:r>
    </w:p>
    <w:tbl>
      <w:tblPr>
        <w:tblStyle w:val="Mriekatabuky"/>
        <w:tblW w:w="0" w:type="auto"/>
        <w:tblInd w:w="1440" w:type="dxa"/>
        <w:tblLook w:val="04A0" w:firstRow="1" w:lastRow="0" w:firstColumn="1" w:lastColumn="0" w:noHBand="0" w:noVBand="1"/>
      </w:tblPr>
      <w:tblGrid>
        <w:gridCol w:w="2597"/>
        <w:gridCol w:w="2488"/>
        <w:gridCol w:w="2542"/>
      </w:tblGrid>
      <w:tr w:rsidR="00681F2A" w:rsidRPr="003B1FD7" w:rsidTr="00135E7B">
        <w:tc>
          <w:tcPr>
            <w:tcW w:w="3020" w:type="dxa"/>
            <w:tcBorders>
              <w:top w:val="nil"/>
              <w:left w:val="nil"/>
            </w:tcBorders>
          </w:tcPr>
          <w:p w:rsidR="00681F2A" w:rsidRPr="003B1FD7" w:rsidRDefault="00681F2A" w:rsidP="00135E7B"/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  <w:r>
              <w:t>inzulín</w:t>
            </w: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  <w:proofErr w:type="spellStart"/>
            <w:r>
              <w:t>glukagón</w:t>
            </w:r>
            <w:proofErr w:type="spellEnd"/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135E7B">
            <w:r>
              <w:t>Endokrinná žľaza:</w:t>
            </w: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135E7B">
            <w:r>
              <w:t>Účinok na ...</w:t>
            </w: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135E7B">
            <w:r>
              <w:t>...</w:t>
            </w: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135E7B">
            <w:r>
              <w:t>Nedostatok</w:t>
            </w: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135E7B">
            <w:r>
              <w:t>Nadbytok</w:t>
            </w: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135E7B">
            <w:pPr>
              <w:jc w:val="center"/>
            </w:pPr>
          </w:p>
        </w:tc>
      </w:tr>
    </w:tbl>
    <w:p w:rsidR="00681F2A" w:rsidRDefault="00681F2A" w:rsidP="00681F2A">
      <w:pPr>
        <w:pStyle w:val="Odsekzoznamu"/>
        <w:spacing w:before="240" w:after="240" w:line="300" w:lineRule="auto"/>
        <w:ind w:left="1440"/>
        <w:contextualSpacing w:val="0"/>
      </w:pPr>
    </w:p>
    <w:p w:rsidR="003B1FD7" w:rsidRDefault="003B1FD7" w:rsidP="003B1FD7">
      <w:pPr>
        <w:pStyle w:val="Odsekzoznamu"/>
        <w:numPr>
          <w:ilvl w:val="1"/>
          <w:numId w:val="1"/>
        </w:numPr>
        <w:spacing w:before="240" w:after="240" w:line="300" w:lineRule="auto"/>
        <w:contextualSpacing w:val="0"/>
      </w:pPr>
      <w:proofErr w:type="spellStart"/>
      <w:r>
        <w:t>Kalcitonín</w:t>
      </w:r>
      <w:proofErr w:type="spellEnd"/>
      <w:r>
        <w:t xml:space="preserve"> a </w:t>
      </w:r>
      <w:proofErr w:type="spellStart"/>
      <w:r>
        <w:t>parathormón</w:t>
      </w:r>
      <w:proofErr w:type="spellEnd"/>
      <w:r>
        <w:t>:</w:t>
      </w:r>
    </w:p>
    <w:tbl>
      <w:tblPr>
        <w:tblStyle w:val="Mriekatabuky"/>
        <w:tblW w:w="0" w:type="auto"/>
        <w:tblInd w:w="1440" w:type="dxa"/>
        <w:tblLook w:val="04A0" w:firstRow="1" w:lastRow="0" w:firstColumn="1" w:lastColumn="0" w:noHBand="0" w:noVBand="1"/>
      </w:tblPr>
      <w:tblGrid>
        <w:gridCol w:w="2542"/>
        <w:gridCol w:w="2499"/>
        <w:gridCol w:w="2586"/>
      </w:tblGrid>
      <w:tr w:rsidR="00681F2A" w:rsidRPr="003B1FD7" w:rsidTr="00852916">
        <w:tc>
          <w:tcPr>
            <w:tcW w:w="2542" w:type="dxa"/>
            <w:tcBorders>
              <w:top w:val="nil"/>
              <w:left w:val="nil"/>
            </w:tcBorders>
          </w:tcPr>
          <w:p w:rsidR="00681F2A" w:rsidRPr="003B1FD7" w:rsidRDefault="00681F2A" w:rsidP="00135E7B"/>
        </w:tc>
        <w:tc>
          <w:tcPr>
            <w:tcW w:w="2499" w:type="dxa"/>
          </w:tcPr>
          <w:p w:rsidR="00681F2A" w:rsidRPr="003B1FD7" w:rsidRDefault="00681F2A" w:rsidP="00135E7B">
            <w:pPr>
              <w:jc w:val="center"/>
            </w:pPr>
            <w:proofErr w:type="spellStart"/>
            <w:r>
              <w:t>kalcitonín</w:t>
            </w:r>
            <w:proofErr w:type="spellEnd"/>
          </w:p>
        </w:tc>
        <w:tc>
          <w:tcPr>
            <w:tcW w:w="2586" w:type="dxa"/>
          </w:tcPr>
          <w:p w:rsidR="00681F2A" w:rsidRPr="003B1FD7" w:rsidRDefault="00681F2A" w:rsidP="00135E7B">
            <w:pPr>
              <w:jc w:val="center"/>
            </w:pPr>
            <w:proofErr w:type="spellStart"/>
            <w:r>
              <w:t>parathormón</w:t>
            </w:r>
            <w:proofErr w:type="spellEnd"/>
          </w:p>
        </w:tc>
      </w:tr>
      <w:tr w:rsidR="00681F2A" w:rsidRPr="003B1FD7" w:rsidTr="00852916">
        <w:tc>
          <w:tcPr>
            <w:tcW w:w="2542" w:type="dxa"/>
          </w:tcPr>
          <w:p w:rsidR="00681F2A" w:rsidRPr="003B1FD7" w:rsidRDefault="00681F2A" w:rsidP="00135E7B">
            <w:r>
              <w:t>Endokrinná žľaza:</w:t>
            </w:r>
          </w:p>
        </w:tc>
        <w:tc>
          <w:tcPr>
            <w:tcW w:w="2499" w:type="dxa"/>
          </w:tcPr>
          <w:p w:rsidR="00681F2A" w:rsidRPr="003B1FD7" w:rsidRDefault="00681F2A" w:rsidP="00135E7B">
            <w:pPr>
              <w:jc w:val="center"/>
            </w:pPr>
          </w:p>
        </w:tc>
        <w:tc>
          <w:tcPr>
            <w:tcW w:w="2586" w:type="dxa"/>
          </w:tcPr>
          <w:p w:rsidR="00681F2A" w:rsidRPr="003B1FD7" w:rsidRDefault="00681F2A" w:rsidP="00135E7B">
            <w:pPr>
              <w:jc w:val="center"/>
            </w:pPr>
          </w:p>
        </w:tc>
      </w:tr>
      <w:tr w:rsidR="00852916" w:rsidRPr="003B1FD7" w:rsidTr="00852916">
        <w:tc>
          <w:tcPr>
            <w:tcW w:w="2542" w:type="dxa"/>
          </w:tcPr>
          <w:p w:rsidR="00852916" w:rsidRPr="003B1FD7" w:rsidRDefault="00852916" w:rsidP="00852916">
            <w:r>
              <w:t>Účinok:</w:t>
            </w:r>
          </w:p>
        </w:tc>
        <w:tc>
          <w:tcPr>
            <w:tcW w:w="2499" w:type="dxa"/>
          </w:tcPr>
          <w:p w:rsidR="00852916" w:rsidRDefault="00852916" w:rsidP="00852916">
            <w:r>
              <w:t xml:space="preserve">Ak je v krvi </w:t>
            </w:r>
            <w:r w:rsidRPr="00852916">
              <w:rPr>
                <w:b/>
                <w:highlight w:val="yellow"/>
              </w:rPr>
              <w:t>.......</w:t>
            </w:r>
            <w:r>
              <w:t xml:space="preserve"> hladina Ca</w:t>
            </w:r>
            <w:r w:rsidRPr="00852916">
              <w:rPr>
                <w:vertAlign w:val="superscript"/>
              </w:rPr>
              <w:t>2+</w:t>
            </w:r>
            <w:r>
              <w:t>, tak:</w:t>
            </w:r>
          </w:p>
          <w:p w:rsidR="00852916" w:rsidRPr="003B1FD7" w:rsidRDefault="00852916" w:rsidP="00852916">
            <w:pPr>
              <w:pStyle w:val="Odsekzoznamu"/>
              <w:numPr>
                <w:ilvl w:val="0"/>
                <w:numId w:val="3"/>
              </w:numPr>
              <w:ind w:left="442" w:hanging="425"/>
            </w:pPr>
          </w:p>
        </w:tc>
        <w:tc>
          <w:tcPr>
            <w:tcW w:w="2586" w:type="dxa"/>
          </w:tcPr>
          <w:p w:rsidR="00852916" w:rsidRDefault="00852916" w:rsidP="00852916">
            <w:r>
              <w:t xml:space="preserve">Ak je v krvi </w:t>
            </w:r>
            <w:r w:rsidRPr="00852916">
              <w:rPr>
                <w:b/>
                <w:highlight w:val="yellow"/>
              </w:rPr>
              <w:t>.......</w:t>
            </w:r>
            <w:r>
              <w:t xml:space="preserve"> hladina Ca</w:t>
            </w:r>
            <w:r w:rsidRPr="00852916">
              <w:rPr>
                <w:vertAlign w:val="superscript"/>
              </w:rPr>
              <w:t>2+</w:t>
            </w:r>
            <w:r>
              <w:t>, tak:</w:t>
            </w:r>
          </w:p>
          <w:p w:rsidR="00852916" w:rsidRPr="003B1FD7" w:rsidRDefault="00852916" w:rsidP="00852916">
            <w:pPr>
              <w:pStyle w:val="Odsekzoznamu"/>
              <w:numPr>
                <w:ilvl w:val="0"/>
                <w:numId w:val="3"/>
              </w:numPr>
              <w:ind w:left="442" w:hanging="425"/>
            </w:pPr>
          </w:p>
        </w:tc>
      </w:tr>
      <w:tr w:rsidR="00852916" w:rsidRPr="003B1FD7" w:rsidTr="00852916">
        <w:tc>
          <w:tcPr>
            <w:tcW w:w="2542" w:type="dxa"/>
          </w:tcPr>
          <w:p w:rsidR="00852916" w:rsidRPr="003B1FD7" w:rsidRDefault="00852916" w:rsidP="00852916">
            <w:r>
              <w:t>...</w:t>
            </w:r>
          </w:p>
        </w:tc>
        <w:tc>
          <w:tcPr>
            <w:tcW w:w="2499" w:type="dxa"/>
          </w:tcPr>
          <w:p w:rsidR="00852916" w:rsidRPr="003B1FD7" w:rsidRDefault="00852916" w:rsidP="00852916">
            <w:pPr>
              <w:jc w:val="center"/>
            </w:pPr>
          </w:p>
        </w:tc>
        <w:tc>
          <w:tcPr>
            <w:tcW w:w="2586" w:type="dxa"/>
          </w:tcPr>
          <w:p w:rsidR="00852916" w:rsidRPr="003B1FD7" w:rsidRDefault="00852916" w:rsidP="00852916">
            <w:pPr>
              <w:jc w:val="center"/>
            </w:pPr>
          </w:p>
        </w:tc>
      </w:tr>
      <w:tr w:rsidR="00852916" w:rsidRPr="003B1FD7" w:rsidTr="00852916">
        <w:tc>
          <w:tcPr>
            <w:tcW w:w="2542" w:type="dxa"/>
          </w:tcPr>
          <w:p w:rsidR="00852916" w:rsidRPr="003B1FD7" w:rsidRDefault="00852916" w:rsidP="00852916">
            <w:r>
              <w:t>Nedostatok</w:t>
            </w:r>
          </w:p>
        </w:tc>
        <w:tc>
          <w:tcPr>
            <w:tcW w:w="2499" w:type="dxa"/>
          </w:tcPr>
          <w:p w:rsidR="00852916" w:rsidRPr="003B1FD7" w:rsidRDefault="00852916" w:rsidP="00852916">
            <w:pPr>
              <w:jc w:val="center"/>
            </w:pPr>
          </w:p>
        </w:tc>
        <w:tc>
          <w:tcPr>
            <w:tcW w:w="2586" w:type="dxa"/>
          </w:tcPr>
          <w:p w:rsidR="00852916" w:rsidRPr="003B1FD7" w:rsidRDefault="00852916" w:rsidP="00852916">
            <w:pPr>
              <w:jc w:val="center"/>
            </w:pPr>
          </w:p>
        </w:tc>
      </w:tr>
      <w:tr w:rsidR="00852916" w:rsidRPr="003B1FD7" w:rsidTr="00852916">
        <w:tc>
          <w:tcPr>
            <w:tcW w:w="2542" w:type="dxa"/>
          </w:tcPr>
          <w:p w:rsidR="00852916" w:rsidRPr="003B1FD7" w:rsidRDefault="00852916" w:rsidP="00852916">
            <w:r>
              <w:t>Nadbytok</w:t>
            </w:r>
          </w:p>
        </w:tc>
        <w:tc>
          <w:tcPr>
            <w:tcW w:w="2499" w:type="dxa"/>
          </w:tcPr>
          <w:p w:rsidR="00852916" w:rsidRPr="003B1FD7" w:rsidRDefault="00852916" w:rsidP="00852916">
            <w:pPr>
              <w:jc w:val="center"/>
            </w:pPr>
          </w:p>
        </w:tc>
        <w:tc>
          <w:tcPr>
            <w:tcW w:w="2586" w:type="dxa"/>
          </w:tcPr>
          <w:p w:rsidR="00852916" w:rsidRPr="003B1FD7" w:rsidRDefault="00852916" w:rsidP="00852916">
            <w:pPr>
              <w:jc w:val="center"/>
            </w:pPr>
          </w:p>
        </w:tc>
      </w:tr>
    </w:tbl>
    <w:p w:rsidR="00681F2A" w:rsidRDefault="00681F2A" w:rsidP="00681F2A">
      <w:pPr>
        <w:pStyle w:val="Odsekzoznamu"/>
        <w:spacing w:before="240" w:after="240" w:line="300" w:lineRule="auto"/>
        <w:ind w:left="1440"/>
        <w:contextualSpacing w:val="0"/>
      </w:pPr>
    </w:p>
    <w:p w:rsidR="003B1FD7" w:rsidRDefault="003B1FD7" w:rsidP="003B1FD7">
      <w:pPr>
        <w:pStyle w:val="Odsekzoznamu"/>
        <w:numPr>
          <w:ilvl w:val="1"/>
          <w:numId w:val="1"/>
        </w:numPr>
        <w:spacing w:before="240" w:after="240" w:line="300" w:lineRule="auto"/>
        <w:contextualSpacing w:val="0"/>
      </w:pPr>
      <w:proofErr w:type="spellStart"/>
      <w:r>
        <w:t>Noradrenalín</w:t>
      </w:r>
      <w:proofErr w:type="spellEnd"/>
      <w:r>
        <w:t xml:space="preserve"> a adrenalín:</w:t>
      </w:r>
    </w:p>
    <w:tbl>
      <w:tblPr>
        <w:tblStyle w:val="Mriekatabuky"/>
        <w:tblW w:w="0" w:type="auto"/>
        <w:tblInd w:w="1440" w:type="dxa"/>
        <w:tblLook w:val="04A0" w:firstRow="1" w:lastRow="0" w:firstColumn="1" w:lastColumn="0" w:noHBand="0" w:noVBand="1"/>
      </w:tblPr>
      <w:tblGrid>
        <w:gridCol w:w="2549"/>
        <w:gridCol w:w="2580"/>
        <w:gridCol w:w="2498"/>
      </w:tblGrid>
      <w:tr w:rsidR="003B1FD7" w:rsidRPr="003B1FD7" w:rsidTr="00681F2A">
        <w:tc>
          <w:tcPr>
            <w:tcW w:w="2549" w:type="dxa"/>
            <w:tcBorders>
              <w:top w:val="nil"/>
              <w:left w:val="nil"/>
            </w:tcBorders>
          </w:tcPr>
          <w:p w:rsidR="003B1FD7" w:rsidRPr="003B1FD7" w:rsidRDefault="003B1FD7" w:rsidP="003B1FD7"/>
        </w:tc>
        <w:tc>
          <w:tcPr>
            <w:tcW w:w="2580" w:type="dxa"/>
          </w:tcPr>
          <w:p w:rsidR="003B1FD7" w:rsidRPr="003B1FD7" w:rsidRDefault="003B1FD7" w:rsidP="003B1FD7">
            <w:pPr>
              <w:jc w:val="center"/>
            </w:pPr>
            <w:proofErr w:type="spellStart"/>
            <w:r>
              <w:t>noradrenalín</w:t>
            </w:r>
            <w:proofErr w:type="spellEnd"/>
          </w:p>
        </w:tc>
        <w:tc>
          <w:tcPr>
            <w:tcW w:w="2498" w:type="dxa"/>
          </w:tcPr>
          <w:p w:rsidR="003B1FD7" w:rsidRPr="003B1FD7" w:rsidRDefault="003B1FD7" w:rsidP="003B1FD7">
            <w:pPr>
              <w:jc w:val="center"/>
            </w:pPr>
            <w:r>
              <w:t>adrenalín</w:t>
            </w:r>
          </w:p>
        </w:tc>
      </w:tr>
      <w:tr w:rsidR="003B1FD7" w:rsidRPr="003B1FD7" w:rsidTr="00681F2A">
        <w:tc>
          <w:tcPr>
            <w:tcW w:w="2549" w:type="dxa"/>
          </w:tcPr>
          <w:p w:rsidR="003B1FD7" w:rsidRPr="003B1FD7" w:rsidRDefault="003B1FD7" w:rsidP="003B1FD7">
            <w:r>
              <w:t>Endokrinná žľaza:</w:t>
            </w:r>
          </w:p>
        </w:tc>
        <w:tc>
          <w:tcPr>
            <w:tcW w:w="2580" w:type="dxa"/>
          </w:tcPr>
          <w:p w:rsidR="003B1FD7" w:rsidRPr="003B1FD7" w:rsidRDefault="003B1FD7" w:rsidP="003B1FD7">
            <w:pPr>
              <w:jc w:val="center"/>
            </w:pPr>
          </w:p>
        </w:tc>
        <w:tc>
          <w:tcPr>
            <w:tcW w:w="2498" w:type="dxa"/>
          </w:tcPr>
          <w:p w:rsidR="003B1FD7" w:rsidRPr="003B1FD7" w:rsidRDefault="003B1FD7" w:rsidP="003B1FD7">
            <w:pPr>
              <w:jc w:val="center"/>
            </w:pPr>
          </w:p>
        </w:tc>
      </w:tr>
      <w:tr w:rsidR="00681F2A" w:rsidRPr="003B1FD7" w:rsidTr="00681F2A">
        <w:tc>
          <w:tcPr>
            <w:tcW w:w="2549" w:type="dxa"/>
          </w:tcPr>
          <w:p w:rsidR="00681F2A" w:rsidRDefault="00681F2A" w:rsidP="003B1FD7">
            <w:r>
              <w:t>S akou inou sústavou súvisí:</w:t>
            </w:r>
          </w:p>
        </w:tc>
        <w:tc>
          <w:tcPr>
            <w:tcW w:w="2580" w:type="dxa"/>
          </w:tcPr>
          <w:p w:rsidR="00681F2A" w:rsidRPr="003B1FD7" w:rsidRDefault="00681F2A" w:rsidP="003B1FD7">
            <w:pPr>
              <w:jc w:val="center"/>
            </w:pPr>
          </w:p>
        </w:tc>
        <w:tc>
          <w:tcPr>
            <w:tcW w:w="2498" w:type="dxa"/>
          </w:tcPr>
          <w:p w:rsidR="00681F2A" w:rsidRPr="003B1FD7" w:rsidRDefault="00681F2A" w:rsidP="003B1FD7">
            <w:pPr>
              <w:jc w:val="center"/>
            </w:pPr>
          </w:p>
        </w:tc>
      </w:tr>
      <w:tr w:rsidR="003B1FD7" w:rsidRPr="003B1FD7" w:rsidTr="00681F2A">
        <w:tc>
          <w:tcPr>
            <w:tcW w:w="2549" w:type="dxa"/>
          </w:tcPr>
          <w:p w:rsidR="003B1FD7" w:rsidRPr="003B1FD7" w:rsidRDefault="003B1FD7" w:rsidP="003B1FD7">
            <w:r>
              <w:t>Účinok na ...</w:t>
            </w:r>
          </w:p>
        </w:tc>
        <w:tc>
          <w:tcPr>
            <w:tcW w:w="2580" w:type="dxa"/>
          </w:tcPr>
          <w:p w:rsidR="003B1FD7" w:rsidRPr="003B1FD7" w:rsidRDefault="003B1FD7" w:rsidP="003B1FD7">
            <w:pPr>
              <w:jc w:val="center"/>
            </w:pPr>
          </w:p>
        </w:tc>
        <w:tc>
          <w:tcPr>
            <w:tcW w:w="2498" w:type="dxa"/>
          </w:tcPr>
          <w:p w:rsidR="003B1FD7" w:rsidRPr="003B1FD7" w:rsidRDefault="003B1FD7" w:rsidP="003B1FD7">
            <w:pPr>
              <w:jc w:val="center"/>
            </w:pPr>
          </w:p>
        </w:tc>
      </w:tr>
      <w:tr w:rsidR="003B1FD7" w:rsidRPr="003B1FD7" w:rsidTr="00681F2A">
        <w:tc>
          <w:tcPr>
            <w:tcW w:w="2549" w:type="dxa"/>
          </w:tcPr>
          <w:p w:rsidR="003B1FD7" w:rsidRPr="003B1FD7" w:rsidRDefault="003B1FD7" w:rsidP="003B1FD7">
            <w:r>
              <w:t>...</w:t>
            </w:r>
          </w:p>
        </w:tc>
        <w:tc>
          <w:tcPr>
            <w:tcW w:w="2580" w:type="dxa"/>
          </w:tcPr>
          <w:p w:rsidR="003B1FD7" w:rsidRPr="003B1FD7" w:rsidRDefault="003B1FD7" w:rsidP="003B1FD7">
            <w:pPr>
              <w:jc w:val="center"/>
            </w:pPr>
          </w:p>
        </w:tc>
        <w:tc>
          <w:tcPr>
            <w:tcW w:w="2498" w:type="dxa"/>
          </w:tcPr>
          <w:p w:rsidR="003B1FD7" w:rsidRPr="003B1FD7" w:rsidRDefault="003B1FD7" w:rsidP="003B1FD7">
            <w:pPr>
              <w:jc w:val="center"/>
            </w:pPr>
          </w:p>
        </w:tc>
      </w:tr>
      <w:tr w:rsidR="003B1FD7" w:rsidRPr="003B1FD7" w:rsidTr="00681F2A">
        <w:tc>
          <w:tcPr>
            <w:tcW w:w="2549" w:type="dxa"/>
          </w:tcPr>
          <w:p w:rsidR="003B1FD7" w:rsidRPr="003B1FD7" w:rsidRDefault="003B1FD7" w:rsidP="003B1FD7">
            <w:r>
              <w:t>Nedostatok</w:t>
            </w:r>
          </w:p>
        </w:tc>
        <w:tc>
          <w:tcPr>
            <w:tcW w:w="2580" w:type="dxa"/>
          </w:tcPr>
          <w:p w:rsidR="003B1FD7" w:rsidRPr="003B1FD7" w:rsidRDefault="003B1FD7" w:rsidP="003B1FD7">
            <w:pPr>
              <w:jc w:val="center"/>
            </w:pPr>
          </w:p>
        </w:tc>
        <w:tc>
          <w:tcPr>
            <w:tcW w:w="2498" w:type="dxa"/>
          </w:tcPr>
          <w:p w:rsidR="003B1FD7" w:rsidRPr="003B1FD7" w:rsidRDefault="003B1FD7" w:rsidP="003B1FD7">
            <w:pPr>
              <w:jc w:val="center"/>
            </w:pPr>
          </w:p>
        </w:tc>
      </w:tr>
      <w:tr w:rsidR="003B1FD7" w:rsidRPr="003B1FD7" w:rsidTr="00681F2A">
        <w:tc>
          <w:tcPr>
            <w:tcW w:w="2549" w:type="dxa"/>
          </w:tcPr>
          <w:p w:rsidR="003B1FD7" w:rsidRPr="003B1FD7" w:rsidRDefault="003B1FD7" w:rsidP="003B1FD7">
            <w:r>
              <w:t>Nadbytok</w:t>
            </w:r>
          </w:p>
        </w:tc>
        <w:tc>
          <w:tcPr>
            <w:tcW w:w="2580" w:type="dxa"/>
          </w:tcPr>
          <w:p w:rsidR="003B1FD7" w:rsidRPr="003B1FD7" w:rsidRDefault="003B1FD7" w:rsidP="003B1FD7">
            <w:pPr>
              <w:jc w:val="center"/>
            </w:pPr>
          </w:p>
        </w:tc>
        <w:tc>
          <w:tcPr>
            <w:tcW w:w="2498" w:type="dxa"/>
          </w:tcPr>
          <w:p w:rsidR="003B1FD7" w:rsidRPr="003B1FD7" w:rsidRDefault="003B1FD7" w:rsidP="003B1FD7">
            <w:pPr>
              <w:jc w:val="center"/>
            </w:pPr>
          </w:p>
        </w:tc>
      </w:tr>
    </w:tbl>
    <w:p w:rsidR="00681F2A" w:rsidRDefault="00681F2A" w:rsidP="00681F2A">
      <w:pPr>
        <w:pStyle w:val="Odsekzoznamu"/>
        <w:keepNext/>
        <w:numPr>
          <w:ilvl w:val="1"/>
          <w:numId w:val="1"/>
        </w:numPr>
        <w:spacing w:before="240" w:after="240" w:line="300" w:lineRule="auto"/>
        <w:ind w:left="1434" w:hanging="357"/>
        <w:contextualSpacing w:val="0"/>
      </w:pPr>
      <w:r>
        <w:lastRenderedPageBreak/>
        <w:t>Estrogén</w:t>
      </w:r>
      <w:r>
        <w:t xml:space="preserve"> a </w:t>
      </w:r>
      <w:proofErr w:type="spellStart"/>
      <w:r>
        <w:t>testosterón</w:t>
      </w:r>
      <w:proofErr w:type="spellEnd"/>
      <w:r>
        <w:t>:</w:t>
      </w:r>
    </w:p>
    <w:tbl>
      <w:tblPr>
        <w:tblStyle w:val="Mriekatabuky"/>
        <w:tblW w:w="0" w:type="auto"/>
        <w:tblInd w:w="1440" w:type="dxa"/>
        <w:tblLook w:val="04A0" w:firstRow="1" w:lastRow="0" w:firstColumn="1" w:lastColumn="0" w:noHBand="0" w:noVBand="1"/>
      </w:tblPr>
      <w:tblGrid>
        <w:gridCol w:w="2560"/>
        <w:gridCol w:w="2497"/>
        <w:gridCol w:w="2570"/>
      </w:tblGrid>
      <w:tr w:rsidR="00681F2A" w:rsidRPr="003B1FD7" w:rsidTr="00135E7B">
        <w:tc>
          <w:tcPr>
            <w:tcW w:w="3020" w:type="dxa"/>
            <w:tcBorders>
              <w:top w:val="nil"/>
              <w:left w:val="nil"/>
            </w:tcBorders>
          </w:tcPr>
          <w:p w:rsidR="00681F2A" w:rsidRPr="003B1FD7" w:rsidRDefault="00681F2A" w:rsidP="00681F2A">
            <w:pPr>
              <w:keepNext/>
              <w:keepLines/>
            </w:pP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  <w:r>
              <w:t>estrogén</w:t>
            </w: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  <w:proofErr w:type="spellStart"/>
            <w:r>
              <w:t>Testosterón</w:t>
            </w:r>
            <w:proofErr w:type="spellEnd"/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681F2A">
            <w:pPr>
              <w:keepNext/>
              <w:keepLines/>
            </w:pPr>
            <w:r>
              <w:t>Endokrinná žľaza:</w:t>
            </w: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Default="00681F2A" w:rsidP="00681F2A">
            <w:pPr>
              <w:keepNext/>
              <w:keepLines/>
            </w:pPr>
            <w:r>
              <w:t>S akou inou sústavou súvisí:</w:t>
            </w: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681F2A">
            <w:pPr>
              <w:keepNext/>
              <w:keepLines/>
            </w:pPr>
            <w:r>
              <w:t>Účinok na ...</w:t>
            </w: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681F2A">
            <w:pPr>
              <w:keepNext/>
              <w:keepLines/>
            </w:pPr>
            <w:r>
              <w:t>...</w:t>
            </w: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681F2A">
            <w:pPr>
              <w:keepNext/>
              <w:keepLines/>
            </w:pPr>
            <w:r>
              <w:t>Nedostatok</w:t>
            </w: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</w:tr>
      <w:tr w:rsidR="00681F2A" w:rsidRPr="003B1FD7" w:rsidTr="00135E7B">
        <w:tc>
          <w:tcPr>
            <w:tcW w:w="3020" w:type="dxa"/>
          </w:tcPr>
          <w:p w:rsidR="00681F2A" w:rsidRPr="003B1FD7" w:rsidRDefault="00681F2A" w:rsidP="00681F2A">
            <w:pPr>
              <w:keepNext/>
              <w:keepLines/>
            </w:pPr>
            <w:r>
              <w:t>Nadbytok</w:t>
            </w: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  <w:tc>
          <w:tcPr>
            <w:tcW w:w="3021" w:type="dxa"/>
          </w:tcPr>
          <w:p w:rsidR="00681F2A" w:rsidRPr="003B1FD7" w:rsidRDefault="00681F2A" w:rsidP="00681F2A">
            <w:pPr>
              <w:keepNext/>
              <w:keepLines/>
              <w:jc w:val="center"/>
            </w:pPr>
          </w:p>
        </w:tc>
      </w:tr>
    </w:tbl>
    <w:p w:rsidR="003B1FD7" w:rsidRDefault="003B1FD7" w:rsidP="00681F2A">
      <w:pPr>
        <w:pStyle w:val="Odsekzoznamu"/>
        <w:spacing w:before="240" w:after="240" w:line="300" w:lineRule="auto"/>
        <w:ind w:left="1440"/>
        <w:contextualSpacing w:val="0"/>
      </w:pPr>
    </w:p>
    <w:p w:rsidR="003B1FD7" w:rsidRDefault="00681F2A" w:rsidP="00681F2A">
      <w:pPr>
        <w:pStyle w:val="Odsekzoznamu"/>
        <w:keepNext/>
        <w:numPr>
          <w:ilvl w:val="0"/>
          <w:numId w:val="1"/>
        </w:numPr>
        <w:spacing w:before="240" w:after="240" w:line="300" w:lineRule="auto"/>
        <w:contextualSpacing w:val="0"/>
      </w:pPr>
      <w:r>
        <w:t>Doplň tabuľku: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781"/>
        <w:gridCol w:w="1793"/>
        <w:gridCol w:w="1785"/>
        <w:gridCol w:w="1787"/>
      </w:tblGrid>
      <w:tr w:rsidR="00681F2A" w:rsidRPr="00681F2A" w:rsidTr="007C29D1">
        <w:trPr>
          <w:jc w:val="center"/>
        </w:trPr>
        <w:tc>
          <w:tcPr>
            <w:tcW w:w="1916" w:type="dxa"/>
            <w:shd w:val="clear" w:color="auto" w:fill="767171" w:themeFill="background2" w:themeFillShade="80"/>
          </w:tcPr>
          <w:p w:rsidR="00681F2A" w:rsidRPr="00681F2A" w:rsidRDefault="00681F2A" w:rsidP="00681F2A">
            <w:pPr>
              <w:keepNext/>
              <w:jc w:val="center"/>
              <w:rPr>
                <w:b/>
                <w:color w:val="FFFFFF" w:themeColor="background1"/>
              </w:rPr>
            </w:pPr>
            <w:r w:rsidRPr="00681F2A">
              <w:rPr>
                <w:b/>
                <w:color w:val="FFFFFF" w:themeColor="background1"/>
              </w:rPr>
              <w:t>Hormón</w:t>
            </w:r>
          </w:p>
        </w:tc>
        <w:tc>
          <w:tcPr>
            <w:tcW w:w="1781" w:type="dxa"/>
            <w:shd w:val="clear" w:color="auto" w:fill="767171" w:themeFill="background2" w:themeFillShade="80"/>
          </w:tcPr>
          <w:p w:rsidR="00681F2A" w:rsidRPr="00681F2A" w:rsidRDefault="00681F2A" w:rsidP="00681F2A">
            <w:pPr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Endokrinná žľaza</w:t>
            </w:r>
          </w:p>
        </w:tc>
        <w:tc>
          <w:tcPr>
            <w:tcW w:w="1793" w:type="dxa"/>
            <w:shd w:val="clear" w:color="auto" w:fill="767171" w:themeFill="background2" w:themeFillShade="80"/>
          </w:tcPr>
          <w:p w:rsidR="00681F2A" w:rsidRPr="00681F2A" w:rsidRDefault="00681F2A" w:rsidP="00681F2A">
            <w:pPr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Funkcia</w:t>
            </w:r>
          </w:p>
        </w:tc>
        <w:tc>
          <w:tcPr>
            <w:tcW w:w="1785" w:type="dxa"/>
            <w:shd w:val="clear" w:color="auto" w:fill="767171" w:themeFill="background2" w:themeFillShade="80"/>
          </w:tcPr>
          <w:p w:rsidR="00681F2A" w:rsidRPr="00681F2A" w:rsidRDefault="00681F2A" w:rsidP="00681F2A">
            <w:pPr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Nedostatok</w:t>
            </w:r>
          </w:p>
        </w:tc>
        <w:tc>
          <w:tcPr>
            <w:tcW w:w="1787" w:type="dxa"/>
            <w:shd w:val="clear" w:color="auto" w:fill="767171" w:themeFill="background2" w:themeFillShade="80"/>
          </w:tcPr>
          <w:p w:rsidR="00681F2A" w:rsidRPr="00681F2A" w:rsidRDefault="00681F2A" w:rsidP="00681F2A">
            <w:pPr>
              <w:keepNext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Nadbytok</w:t>
            </w:r>
          </w:p>
        </w:tc>
      </w:tr>
      <w:tr w:rsidR="00681F2A" w:rsidRPr="00681F2A" w:rsidTr="007C29D1">
        <w:trPr>
          <w:jc w:val="center"/>
        </w:trPr>
        <w:tc>
          <w:tcPr>
            <w:tcW w:w="1916" w:type="dxa"/>
          </w:tcPr>
          <w:p w:rsidR="00681F2A" w:rsidRPr="00681F2A" w:rsidRDefault="00681F2A" w:rsidP="00681F2A">
            <w:pPr>
              <w:keepNext/>
              <w:jc w:val="center"/>
            </w:pPr>
            <w:proofErr w:type="spellStart"/>
            <w:r>
              <w:t>prolaktín</w:t>
            </w:r>
            <w:proofErr w:type="spellEnd"/>
          </w:p>
        </w:tc>
        <w:tc>
          <w:tcPr>
            <w:tcW w:w="1781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5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</w:tr>
      <w:tr w:rsidR="00681F2A" w:rsidRPr="00681F2A" w:rsidTr="007C29D1">
        <w:trPr>
          <w:jc w:val="center"/>
        </w:trPr>
        <w:tc>
          <w:tcPr>
            <w:tcW w:w="1916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1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681F2A" w:rsidRPr="00681F2A" w:rsidRDefault="00852916" w:rsidP="00681F2A">
            <w:pPr>
              <w:keepNext/>
              <w:jc w:val="center"/>
            </w:pPr>
            <w:r>
              <w:t>Sekrécia pohlavných hormónov, režim spánku a bdenia</w:t>
            </w:r>
          </w:p>
        </w:tc>
        <w:tc>
          <w:tcPr>
            <w:tcW w:w="1785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</w:tr>
      <w:tr w:rsidR="00681F2A" w:rsidRPr="00681F2A" w:rsidTr="007C29D1">
        <w:trPr>
          <w:jc w:val="center"/>
        </w:trPr>
        <w:tc>
          <w:tcPr>
            <w:tcW w:w="1916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1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5" w:type="dxa"/>
          </w:tcPr>
          <w:p w:rsidR="00681F2A" w:rsidRPr="00681F2A" w:rsidRDefault="00852916" w:rsidP="00681F2A">
            <w:pPr>
              <w:keepNext/>
              <w:jc w:val="center"/>
            </w:pPr>
            <w:proofErr w:type="spellStart"/>
            <w:r>
              <w:t>kretenizmus</w:t>
            </w:r>
            <w:proofErr w:type="spellEnd"/>
          </w:p>
        </w:tc>
        <w:tc>
          <w:tcPr>
            <w:tcW w:w="1787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</w:tr>
      <w:tr w:rsidR="00681F2A" w:rsidRPr="00681F2A" w:rsidTr="007C29D1">
        <w:trPr>
          <w:jc w:val="center"/>
        </w:trPr>
        <w:tc>
          <w:tcPr>
            <w:tcW w:w="1916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1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5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681F2A" w:rsidRPr="00681F2A" w:rsidRDefault="00852916" w:rsidP="00681F2A">
            <w:pPr>
              <w:keepNext/>
              <w:jc w:val="center"/>
            </w:pPr>
            <w:r>
              <w:t xml:space="preserve">gigantizmus, </w:t>
            </w:r>
            <w:r>
              <w:br/>
            </w:r>
            <w:proofErr w:type="spellStart"/>
            <w:r>
              <w:t>akromegália</w:t>
            </w:r>
            <w:proofErr w:type="spellEnd"/>
          </w:p>
        </w:tc>
      </w:tr>
      <w:tr w:rsidR="00681F2A" w:rsidRPr="00681F2A" w:rsidTr="007C29D1">
        <w:trPr>
          <w:jc w:val="center"/>
        </w:trPr>
        <w:tc>
          <w:tcPr>
            <w:tcW w:w="1916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1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681F2A" w:rsidRPr="00681F2A" w:rsidRDefault="00852916" w:rsidP="00681F2A">
            <w:pPr>
              <w:keepNext/>
              <w:jc w:val="center"/>
            </w:pPr>
            <w:r>
              <w:t>Spätné vstrebávanie vody v obličkách</w:t>
            </w:r>
          </w:p>
        </w:tc>
        <w:tc>
          <w:tcPr>
            <w:tcW w:w="1785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681F2A" w:rsidRPr="00681F2A" w:rsidRDefault="00681F2A" w:rsidP="00681F2A">
            <w:pPr>
              <w:keepNext/>
              <w:jc w:val="center"/>
            </w:pPr>
          </w:p>
        </w:tc>
      </w:tr>
      <w:tr w:rsidR="00852916" w:rsidRPr="00681F2A" w:rsidTr="007C29D1">
        <w:trPr>
          <w:jc w:val="center"/>
        </w:trPr>
        <w:tc>
          <w:tcPr>
            <w:tcW w:w="1916" w:type="dxa"/>
          </w:tcPr>
          <w:p w:rsidR="00852916" w:rsidRPr="00681F2A" w:rsidRDefault="00852916" w:rsidP="00681F2A">
            <w:pPr>
              <w:keepNext/>
              <w:jc w:val="center"/>
            </w:pPr>
            <w:proofErr w:type="spellStart"/>
            <w:r>
              <w:t>oxytocín</w:t>
            </w:r>
            <w:proofErr w:type="spellEnd"/>
          </w:p>
        </w:tc>
        <w:tc>
          <w:tcPr>
            <w:tcW w:w="1781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5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</w:tr>
      <w:tr w:rsidR="00852916" w:rsidRPr="00681F2A" w:rsidTr="007C29D1">
        <w:trPr>
          <w:jc w:val="center"/>
        </w:trPr>
        <w:tc>
          <w:tcPr>
            <w:tcW w:w="1916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1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5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852916" w:rsidRPr="00681F2A" w:rsidRDefault="00852916" w:rsidP="00681F2A">
            <w:pPr>
              <w:keepNext/>
              <w:jc w:val="center"/>
            </w:pPr>
            <w:proofErr w:type="spellStart"/>
            <w:r>
              <w:t>Basedowova</w:t>
            </w:r>
            <w:proofErr w:type="spellEnd"/>
            <w:r>
              <w:t xml:space="preserve"> choroba</w:t>
            </w:r>
          </w:p>
        </w:tc>
      </w:tr>
      <w:tr w:rsidR="00852916" w:rsidRPr="00681F2A" w:rsidTr="007C29D1">
        <w:trPr>
          <w:jc w:val="center"/>
        </w:trPr>
        <w:tc>
          <w:tcPr>
            <w:tcW w:w="1916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1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852916" w:rsidRPr="00681F2A" w:rsidRDefault="00D85E76" w:rsidP="00681F2A">
            <w:pPr>
              <w:keepNext/>
              <w:jc w:val="center"/>
            </w:pPr>
            <w:r>
              <w:t>Regulácia tvorby kostného tkaniva (spolu s </w:t>
            </w:r>
            <w:proofErr w:type="spellStart"/>
            <w:r>
              <w:t>vit.D</w:t>
            </w:r>
            <w:proofErr w:type="spellEnd"/>
            <w:r>
              <w:t>)</w:t>
            </w:r>
          </w:p>
        </w:tc>
        <w:tc>
          <w:tcPr>
            <w:tcW w:w="1785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</w:tr>
      <w:tr w:rsidR="00852916" w:rsidRPr="00681F2A" w:rsidTr="007C29D1">
        <w:trPr>
          <w:jc w:val="center"/>
        </w:trPr>
        <w:tc>
          <w:tcPr>
            <w:tcW w:w="1916" w:type="dxa"/>
          </w:tcPr>
          <w:p w:rsidR="00852916" w:rsidRPr="00681F2A" w:rsidRDefault="00D85E76" w:rsidP="00681F2A">
            <w:pPr>
              <w:keepNext/>
              <w:jc w:val="center"/>
            </w:pPr>
            <w:proofErr w:type="spellStart"/>
            <w:r>
              <w:t>mineralokortikoidy</w:t>
            </w:r>
            <w:proofErr w:type="spellEnd"/>
          </w:p>
        </w:tc>
        <w:tc>
          <w:tcPr>
            <w:tcW w:w="1781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5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</w:tr>
      <w:tr w:rsidR="00852916" w:rsidRPr="00681F2A" w:rsidTr="007C29D1">
        <w:trPr>
          <w:jc w:val="center"/>
        </w:trPr>
        <w:tc>
          <w:tcPr>
            <w:tcW w:w="1916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1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852916" w:rsidRPr="00681F2A" w:rsidRDefault="00D85E76" w:rsidP="00681F2A">
            <w:pPr>
              <w:keepNext/>
              <w:jc w:val="center"/>
            </w:pPr>
            <w:r>
              <w:t>Podnecovanie premeny bielkovín na cukry</w:t>
            </w:r>
          </w:p>
        </w:tc>
        <w:tc>
          <w:tcPr>
            <w:tcW w:w="1785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</w:tr>
      <w:tr w:rsidR="00852916" w:rsidRPr="00681F2A" w:rsidTr="007C29D1">
        <w:trPr>
          <w:jc w:val="center"/>
        </w:trPr>
        <w:tc>
          <w:tcPr>
            <w:tcW w:w="1916" w:type="dxa"/>
          </w:tcPr>
          <w:p w:rsidR="00852916" w:rsidRPr="00681F2A" w:rsidRDefault="00D85E76" w:rsidP="00681F2A">
            <w:pPr>
              <w:keepNext/>
              <w:jc w:val="center"/>
            </w:pPr>
            <w:r>
              <w:t>estrogén</w:t>
            </w:r>
          </w:p>
        </w:tc>
        <w:tc>
          <w:tcPr>
            <w:tcW w:w="1781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5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852916" w:rsidRPr="00681F2A" w:rsidRDefault="00852916" w:rsidP="00681F2A">
            <w:pPr>
              <w:keepNext/>
              <w:jc w:val="center"/>
            </w:pPr>
          </w:p>
        </w:tc>
      </w:tr>
      <w:tr w:rsidR="00D85E76" w:rsidRPr="00681F2A" w:rsidTr="007C29D1">
        <w:trPr>
          <w:jc w:val="center"/>
        </w:trPr>
        <w:tc>
          <w:tcPr>
            <w:tcW w:w="1916" w:type="dxa"/>
          </w:tcPr>
          <w:p w:rsidR="00D85E76" w:rsidRPr="00681F2A" w:rsidRDefault="007C29D1" w:rsidP="00681F2A">
            <w:pPr>
              <w:keepNext/>
              <w:jc w:val="center"/>
            </w:pPr>
            <w:proofErr w:type="spellStart"/>
            <w:r>
              <w:t>progesterón</w:t>
            </w:r>
            <w:proofErr w:type="spellEnd"/>
            <w:r>
              <w:t xml:space="preserve"> (</w:t>
            </w:r>
            <w:proofErr w:type="spellStart"/>
            <w:r>
              <w:t>gestagén</w:t>
            </w:r>
            <w:proofErr w:type="spellEnd"/>
            <w:r>
              <w:t>)</w:t>
            </w:r>
          </w:p>
        </w:tc>
        <w:tc>
          <w:tcPr>
            <w:tcW w:w="1781" w:type="dxa"/>
          </w:tcPr>
          <w:p w:rsidR="00D85E76" w:rsidRPr="00681F2A" w:rsidRDefault="00D85E76" w:rsidP="00681F2A">
            <w:pPr>
              <w:keepNext/>
              <w:jc w:val="center"/>
            </w:pPr>
          </w:p>
        </w:tc>
        <w:tc>
          <w:tcPr>
            <w:tcW w:w="1793" w:type="dxa"/>
          </w:tcPr>
          <w:p w:rsidR="00D85E76" w:rsidRPr="00681F2A" w:rsidRDefault="00D85E76" w:rsidP="00681F2A">
            <w:pPr>
              <w:keepNext/>
              <w:jc w:val="center"/>
            </w:pPr>
          </w:p>
        </w:tc>
        <w:tc>
          <w:tcPr>
            <w:tcW w:w="1785" w:type="dxa"/>
          </w:tcPr>
          <w:p w:rsidR="00D85E76" w:rsidRPr="00681F2A" w:rsidRDefault="00D85E76" w:rsidP="00681F2A">
            <w:pPr>
              <w:keepNext/>
              <w:jc w:val="center"/>
            </w:pPr>
          </w:p>
        </w:tc>
        <w:tc>
          <w:tcPr>
            <w:tcW w:w="1787" w:type="dxa"/>
          </w:tcPr>
          <w:p w:rsidR="00D85E76" w:rsidRPr="00681F2A" w:rsidRDefault="00D85E76" w:rsidP="00681F2A">
            <w:pPr>
              <w:keepNext/>
              <w:jc w:val="center"/>
            </w:pPr>
          </w:p>
        </w:tc>
      </w:tr>
    </w:tbl>
    <w:p w:rsidR="00681F2A" w:rsidRDefault="00681F2A" w:rsidP="00681F2A">
      <w:pPr>
        <w:pStyle w:val="Odsekzoznamu"/>
        <w:spacing w:before="240" w:after="240" w:line="300" w:lineRule="auto"/>
        <w:contextualSpacing w:val="0"/>
      </w:pPr>
    </w:p>
    <w:p w:rsidR="003D6F20" w:rsidRDefault="003D6F20" w:rsidP="003B1FD7">
      <w:pPr>
        <w:pStyle w:val="Nadpis1"/>
        <w:spacing w:after="240" w:line="300" w:lineRule="auto"/>
        <w:jc w:val="center"/>
      </w:pPr>
      <w:r>
        <w:lastRenderedPageBreak/>
        <w:t>Nervová sústava</w:t>
      </w:r>
    </w:p>
    <w:p w:rsidR="003D6F20" w:rsidRDefault="007C29D1" w:rsidP="00CD74D0">
      <w:pPr>
        <w:pStyle w:val="Odsekzoznamu"/>
        <w:keepNext/>
        <w:numPr>
          <w:ilvl w:val="0"/>
          <w:numId w:val="4"/>
        </w:numPr>
        <w:spacing w:before="240" w:after="240" w:line="300" w:lineRule="auto"/>
        <w:ind w:left="714" w:hanging="357"/>
      </w:pPr>
      <w:r>
        <w:t>Hlavové nervy: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35"/>
        <w:gridCol w:w="2084"/>
        <w:gridCol w:w="2679"/>
        <w:gridCol w:w="1664"/>
      </w:tblGrid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Odkiaľ vychádza</w:t>
            </w: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Kam zasahuje</w:t>
            </w: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Čo riadi</w:t>
            </w: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  <w:bookmarkStart w:id="0" w:name="_GoBack"/>
            <w:bookmarkEnd w:id="0"/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  <w:tr w:rsidR="00CD74D0" w:rsidRPr="00CD74D0" w:rsidTr="00CD74D0">
        <w:tc>
          <w:tcPr>
            <w:tcW w:w="1454" w:type="pct"/>
          </w:tcPr>
          <w:p w:rsidR="00CD74D0" w:rsidRPr="00CD74D0" w:rsidRDefault="00CD74D0" w:rsidP="00CD74D0">
            <w:pPr>
              <w:pStyle w:val="Odsekzoznamu"/>
              <w:keepNext/>
              <w:numPr>
                <w:ilvl w:val="0"/>
                <w:numId w:val="5"/>
              </w:numPr>
              <w:ind w:left="447"/>
            </w:pPr>
          </w:p>
        </w:tc>
        <w:tc>
          <w:tcPr>
            <w:tcW w:w="1150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1478" w:type="pct"/>
          </w:tcPr>
          <w:p w:rsidR="00CD74D0" w:rsidRPr="00CD74D0" w:rsidRDefault="00CD74D0" w:rsidP="00CD74D0">
            <w:pPr>
              <w:keepNext/>
            </w:pPr>
          </w:p>
        </w:tc>
        <w:tc>
          <w:tcPr>
            <w:tcW w:w="918" w:type="pct"/>
          </w:tcPr>
          <w:p w:rsidR="00CD74D0" w:rsidRPr="00CD74D0" w:rsidRDefault="00CD74D0" w:rsidP="00CD74D0">
            <w:pPr>
              <w:keepNext/>
            </w:pPr>
          </w:p>
        </w:tc>
      </w:tr>
    </w:tbl>
    <w:p w:rsidR="007C29D1" w:rsidRDefault="007C29D1" w:rsidP="00CD74D0">
      <w:pPr>
        <w:pStyle w:val="Odsekzoznamu"/>
        <w:spacing w:before="240" w:after="240" w:line="300" w:lineRule="auto"/>
      </w:pPr>
    </w:p>
    <w:p w:rsidR="007C29D1" w:rsidRDefault="00CD74D0" w:rsidP="007C29D1">
      <w:pPr>
        <w:pStyle w:val="Odsekzoznamu"/>
        <w:numPr>
          <w:ilvl w:val="0"/>
          <w:numId w:val="4"/>
        </w:numPr>
        <w:spacing w:before="240" w:after="240" w:line="300" w:lineRule="auto"/>
      </w:pPr>
      <w:r>
        <w:t xml:space="preserve">Porovnajte </w:t>
      </w:r>
      <w:proofErr w:type="spellStart"/>
      <w:r>
        <w:t>p</w:t>
      </w:r>
      <w:r w:rsidR="007C29D1">
        <w:t>arasympatikus</w:t>
      </w:r>
      <w:proofErr w:type="spellEnd"/>
      <w:r w:rsidR="007C29D1">
        <w:t xml:space="preserve"> a </w:t>
      </w:r>
      <w:proofErr w:type="spellStart"/>
      <w:r w:rsidR="007C29D1">
        <w:t>sympatikus</w:t>
      </w:r>
      <w:proofErr w:type="spellEnd"/>
      <w:r w:rsidR="007C29D1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74D0" w:rsidRPr="00CD74D0" w:rsidTr="00CD74D0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D74D0" w:rsidRPr="00CD74D0" w:rsidRDefault="00CD74D0" w:rsidP="00CD74D0"/>
        </w:tc>
        <w:tc>
          <w:tcPr>
            <w:tcW w:w="3021" w:type="dxa"/>
            <w:shd w:val="clear" w:color="auto" w:fill="767171" w:themeFill="background2" w:themeFillShade="80"/>
          </w:tcPr>
          <w:p w:rsidR="00CD74D0" w:rsidRPr="00CD74D0" w:rsidRDefault="00CD74D0" w:rsidP="00CD74D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D74D0">
              <w:rPr>
                <w:b/>
                <w:color w:val="FFFFFF" w:themeColor="background1"/>
              </w:rPr>
              <w:t>Parasympatikus</w:t>
            </w:r>
            <w:proofErr w:type="spellEnd"/>
          </w:p>
        </w:tc>
        <w:tc>
          <w:tcPr>
            <w:tcW w:w="3021" w:type="dxa"/>
            <w:shd w:val="clear" w:color="auto" w:fill="767171" w:themeFill="background2" w:themeFillShade="80"/>
          </w:tcPr>
          <w:p w:rsidR="00CD74D0" w:rsidRPr="00CD74D0" w:rsidRDefault="00CD74D0" w:rsidP="00CD74D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D74D0">
              <w:rPr>
                <w:b/>
                <w:color w:val="FFFFFF" w:themeColor="background1"/>
              </w:rPr>
              <w:t>Sympatikus</w:t>
            </w:r>
            <w:proofErr w:type="spellEnd"/>
          </w:p>
        </w:tc>
      </w:tr>
      <w:tr w:rsidR="00CD74D0" w:rsidRPr="00CD74D0" w:rsidTr="00CD74D0">
        <w:tc>
          <w:tcPr>
            <w:tcW w:w="3020" w:type="dxa"/>
          </w:tcPr>
          <w:p w:rsidR="00CD74D0" w:rsidRPr="00CD74D0" w:rsidRDefault="00CD74D0" w:rsidP="00CD74D0">
            <w:r>
              <w:t>Charakteristika</w:t>
            </w:r>
          </w:p>
        </w:tc>
        <w:tc>
          <w:tcPr>
            <w:tcW w:w="3021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</w:tr>
      <w:tr w:rsidR="00CD74D0" w:rsidRPr="00CD74D0" w:rsidTr="00CD74D0">
        <w:tc>
          <w:tcPr>
            <w:tcW w:w="3020" w:type="dxa"/>
          </w:tcPr>
          <w:p w:rsidR="00CD74D0" w:rsidRPr="00CD74D0" w:rsidRDefault="00CD74D0" w:rsidP="00CD74D0">
            <w:r>
              <w:t>Anatómia (kde sa nachádzajú)</w:t>
            </w:r>
          </w:p>
        </w:tc>
        <w:tc>
          <w:tcPr>
            <w:tcW w:w="3021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</w:tr>
      <w:tr w:rsidR="00CD74D0" w:rsidRPr="00CD74D0" w:rsidTr="00CD74D0">
        <w:tc>
          <w:tcPr>
            <w:tcW w:w="3020" w:type="dxa"/>
          </w:tcPr>
          <w:p w:rsidR="00CD74D0" w:rsidRPr="00CD74D0" w:rsidRDefault="00CD74D0" w:rsidP="00CD74D0">
            <w:r>
              <w:t xml:space="preserve">Účinok </w:t>
            </w:r>
          </w:p>
        </w:tc>
        <w:tc>
          <w:tcPr>
            <w:tcW w:w="3021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</w:tr>
      <w:tr w:rsidR="00CD74D0" w:rsidRPr="00CD74D0" w:rsidTr="00CD74D0">
        <w:tc>
          <w:tcPr>
            <w:tcW w:w="3020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</w:tr>
      <w:tr w:rsidR="00CD74D0" w:rsidRPr="00CD74D0" w:rsidTr="00CD74D0">
        <w:tc>
          <w:tcPr>
            <w:tcW w:w="3020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</w:tr>
      <w:tr w:rsidR="00CD74D0" w:rsidRPr="00CD74D0" w:rsidTr="00CD74D0">
        <w:tc>
          <w:tcPr>
            <w:tcW w:w="3020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  <w:tc>
          <w:tcPr>
            <w:tcW w:w="3021" w:type="dxa"/>
          </w:tcPr>
          <w:p w:rsidR="00CD74D0" w:rsidRPr="00CD74D0" w:rsidRDefault="00CD74D0" w:rsidP="00CD74D0"/>
        </w:tc>
      </w:tr>
    </w:tbl>
    <w:p w:rsidR="003D6F20" w:rsidRDefault="003D6F20" w:rsidP="003B1FD7">
      <w:pPr>
        <w:spacing w:before="240" w:after="240" w:line="300" w:lineRule="auto"/>
      </w:pPr>
    </w:p>
    <w:sectPr w:rsidR="003D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270"/>
    <w:multiLevelType w:val="hybridMultilevel"/>
    <w:tmpl w:val="1FB4B5C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505914"/>
    <w:multiLevelType w:val="hybridMultilevel"/>
    <w:tmpl w:val="1C8CAA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A5C27"/>
    <w:multiLevelType w:val="hybridMultilevel"/>
    <w:tmpl w:val="1DE2B5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C4CD2"/>
    <w:multiLevelType w:val="hybridMultilevel"/>
    <w:tmpl w:val="6F50D8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7408"/>
    <w:multiLevelType w:val="hybridMultilevel"/>
    <w:tmpl w:val="6B16C0F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1A"/>
    <w:rsid w:val="00140747"/>
    <w:rsid w:val="003B1FD7"/>
    <w:rsid w:val="003D6F20"/>
    <w:rsid w:val="00681F2A"/>
    <w:rsid w:val="007C29D1"/>
    <w:rsid w:val="00852916"/>
    <w:rsid w:val="00B6161C"/>
    <w:rsid w:val="00C1411D"/>
    <w:rsid w:val="00C8551A"/>
    <w:rsid w:val="00CD74D0"/>
    <w:rsid w:val="00D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94EE"/>
  <w15:chartTrackingRefBased/>
  <w15:docId w15:val="{DE692BDB-AF9B-4C9B-81B4-7702F0A1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D6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6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F20"/>
    <w:pPr>
      <w:ind w:left="720"/>
      <w:contextualSpacing/>
    </w:pPr>
  </w:style>
  <w:style w:type="table" w:styleId="Mriekatabuky">
    <w:name w:val="Table Grid"/>
    <w:basedOn w:val="Normlnatabuka"/>
    <w:uiPriority w:val="39"/>
    <w:rsid w:val="003B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2019-12-12T09:28:00Z</dcterms:created>
  <dcterms:modified xsi:type="dcterms:W3CDTF">2019-12-12T09:28:00Z</dcterms:modified>
</cp:coreProperties>
</file>